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7297" w14:textId="433E850C" w:rsidR="008F5823" w:rsidRPr="006B4C55" w:rsidRDefault="003B5D15" w:rsidP="003B5D15">
      <w:pPr>
        <w:jc w:val="center"/>
        <w:rPr>
          <w:rFonts w:ascii="Abadi" w:hAnsi="Abadi"/>
        </w:rPr>
      </w:pPr>
      <w:r w:rsidRPr="006B4C55">
        <w:rPr>
          <w:rFonts w:ascii="Abadi" w:hAnsi="Abadi"/>
        </w:rPr>
        <w:t>DUDAS APLICACIÓN REAL DECRETO 463/2020, DE 14 DE MARZO, POR EL QUE SE DECLARA EL ESTADO DE ALARMA PARA LA GESTIÓN DE LA SITUACIÓN DE CRISIS SANITARIA OCASIONADA POR EL COVID-19</w:t>
      </w:r>
    </w:p>
    <w:p w14:paraId="730AC7D8" w14:textId="77777777" w:rsidR="003B5D15" w:rsidRPr="006B4C55" w:rsidRDefault="0052470F" w:rsidP="00183050">
      <w:pPr>
        <w:jc w:val="both"/>
        <w:rPr>
          <w:rFonts w:ascii="Abadi" w:hAnsi="Abadi"/>
        </w:rPr>
      </w:pPr>
      <w:r w:rsidRPr="006B4C55">
        <w:rPr>
          <w:rFonts w:ascii="Abadi" w:hAnsi="Abadi"/>
        </w:rPr>
        <w:t>Art 10.- establecimientos comerciales minoristas de alimentación, bebidas, productos y bienes de primera necesidad, establecimientos farmacéuticos, médicos, ópticas y productos ortopédicos, productos higiénicos, peluquerías, prensa y papelería, combustible para la automoción, estancos, equipos tecnológicos y de telecomunicaciones, alimentos para animales de compañía, comercio por internet, telefónico o correspondencia, tintorerías y lavanderías. Se suspende cualquier otra actividad o establecimiento que a juicio de la autoridad competente pueda suponer un riesgo de contagio</w:t>
      </w:r>
    </w:p>
    <w:p w14:paraId="7FA1A41F" w14:textId="77777777" w:rsidR="0052470F" w:rsidRPr="006B4C55" w:rsidRDefault="0052470F" w:rsidP="00183050">
      <w:pPr>
        <w:jc w:val="both"/>
        <w:rPr>
          <w:rFonts w:ascii="Abadi" w:hAnsi="Abadi"/>
        </w:rPr>
      </w:pPr>
      <w:r w:rsidRPr="006B4C55">
        <w:rPr>
          <w:rFonts w:ascii="Abadi" w:hAnsi="Abadi"/>
        </w:rPr>
        <w:t>La permanencia en los establecimientos comerciales cuya apertura esté permitida deberá ser la estrictamente necesaria para que los consumidores puedan realizar la adquisición de alimentos y productos de primera necesidad, quedando suspendida la posibilidad de consumo de productos en los propios establecimientos.</w:t>
      </w:r>
    </w:p>
    <w:p w14:paraId="772246CC" w14:textId="2B0AC42E" w:rsidR="0052470F" w:rsidRPr="006B4C55" w:rsidRDefault="0052470F" w:rsidP="00183050">
      <w:pPr>
        <w:jc w:val="both"/>
        <w:rPr>
          <w:rFonts w:ascii="Abadi" w:hAnsi="Abadi"/>
        </w:rPr>
      </w:pPr>
      <w:r w:rsidRPr="006B4C55">
        <w:rPr>
          <w:rFonts w:ascii="Abadi" w:hAnsi="Abadi"/>
        </w:rPr>
        <w:t>En todo caso, se evitarán aglomeraciones y se controlará que consumidores y empleados mantengan la distancia de seguridad de al menos un metro a fin de evitar posibles contagios.</w:t>
      </w:r>
    </w:p>
    <w:p w14:paraId="5714D7A6" w14:textId="55A1EB52" w:rsidR="00801608" w:rsidRPr="006B4C55" w:rsidRDefault="00801608" w:rsidP="00183050">
      <w:pPr>
        <w:jc w:val="both"/>
        <w:rPr>
          <w:rFonts w:ascii="Abadi" w:hAnsi="Abadi"/>
        </w:rPr>
      </w:pPr>
    </w:p>
    <w:p w14:paraId="3FCD97D5" w14:textId="0A8CA42E" w:rsidR="00801608" w:rsidRPr="006B4C55" w:rsidRDefault="00801608" w:rsidP="00183050">
      <w:pPr>
        <w:jc w:val="both"/>
        <w:rPr>
          <w:rFonts w:ascii="Abadi" w:hAnsi="Abadi"/>
        </w:rPr>
      </w:pPr>
      <w:r w:rsidRPr="006B4C55">
        <w:rPr>
          <w:rFonts w:ascii="Abadi" w:hAnsi="Abadi"/>
        </w:rPr>
        <w:t>EN EL ANEXO 1 SIGUE SIN ESTAR EL COMERCIO</w:t>
      </w:r>
    </w:p>
    <w:p w14:paraId="1411D107" w14:textId="77777777" w:rsidR="00801608" w:rsidRPr="006B4C55" w:rsidRDefault="00801608" w:rsidP="00183050">
      <w:pPr>
        <w:jc w:val="both"/>
        <w:rPr>
          <w:rFonts w:ascii="Abadi" w:hAnsi="Abadi"/>
          <w:b/>
          <w:bCs/>
        </w:rPr>
      </w:pPr>
    </w:p>
    <w:p w14:paraId="790304F4" w14:textId="5BF9AA94" w:rsidR="003B5D15" w:rsidRPr="006B4C55" w:rsidRDefault="00D431B9" w:rsidP="00183050">
      <w:pPr>
        <w:jc w:val="both"/>
        <w:rPr>
          <w:rFonts w:ascii="Abadi" w:hAnsi="Abadi"/>
          <w:b/>
          <w:bCs/>
        </w:rPr>
      </w:pPr>
      <w:r w:rsidRPr="006B4C55">
        <w:rPr>
          <w:rFonts w:ascii="Abadi" w:hAnsi="Abadi"/>
          <w:b/>
          <w:bCs/>
        </w:rPr>
        <w:t>DUDAS</w:t>
      </w:r>
    </w:p>
    <w:p w14:paraId="03E206CC" w14:textId="77777777" w:rsidR="003B5D15" w:rsidRPr="006B4C55" w:rsidRDefault="003B5D15" w:rsidP="00D431B9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 w:rsidRPr="006B4C55">
        <w:rPr>
          <w:rFonts w:ascii="Abadi" w:hAnsi="Abadi"/>
        </w:rPr>
        <w:t>L</w:t>
      </w:r>
      <w:r w:rsidR="00D431B9" w:rsidRPr="006B4C55">
        <w:rPr>
          <w:rFonts w:ascii="Abadi" w:hAnsi="Abadi"/>
        </w:rPr>
        <w:t xml:space="preserve">os establecimientos por secciones, </w:t>
      </w:r>
      <w:r w:rsidRPr="006B4C55">
        <w:rPr>
          <w:rFonts w:ascii="Abadi" w:hAnsi="Abadi"/>
        </w:rPr>
        <w:t>sólo podrán vender los productos que detalla el Decreto y deberán cerrar el resto de secciones</w:t>
      </w:r>
      <w:r w:rsidR="00D431B9" w:rsidRPr="006B4C55">
        <w:rPr>
          <w:rFonts w:ascii="Abadi" w:hAnsi="Abadi"/>
        </w:rPr>
        <w:t>?  y el resto solo venta por internet</w:t>
      </w:r>
    </w:p>
    <w:p w14:paraId="112B60DB" w14:textId="77777777" w:rsidR="003B5D15" w:rsidRPr="006B4C55" w:rsidRDefault="003B5D15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Es obligatorio el pago con tarjeta</w:t>
      </w:r>
      <w:r w:rsidR="0052470F" w:rsidRPr="006B4C55">
        <w:rPr>
          <w:rFonts w:ascii="Abadi" w:hAnsi="Abadi"/>
        </w:rPr>
        <w:t>?</w:t>
      </w:r>
    </w:p>
    <w:p w14:paraId="482F737F" w14:textId="77777777" w:rsidR="0052470F" w:rsidRPr="006B4C55" w:rsidRDefault="0052470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Las droguerías venden productos de primera necesidad?</w:t>
      </w:r>
    </w:p>
    <w:p w14:paraId="5F6EA2FB" w14:textId="77777777" w:rsidR="0052470F" w:rsidRPr="006B4C55" w:rsidRDefault="0052470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Las panaderías/pastelerías con degustación, sólo podrán expender productos, no se pueden consumir en el local</w:t>
      </w:r>
    </w:p>
    <w:p w14:paraId="326F5AD7" w14:textId="46AAB312" w:rsidR="0052470F" w:rsidRPr="006B4C55" w:rsidRDefault="0052470F" w:rsidP="005A08FF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 w:rsidRPr="006B4C55">
        <w:rPr>
          <w:rFonts w:ascii="Abadi" w:hAnsi="Abadi"/>
        </w:rPr>
        <w:t>Los restaurantes, cafeterías pueden vender comida para llevar, pero sólo servicio a domicilio</w:t>
      </w:r>
      <w:r w:rsidR="005A08FF" w:rsidRPr="006B4C55">
        <w:rPr>
          <w:rFonts w:ascii="Abadi" w:hAnsi="Abadi"/>
        </w:rPr>
        <w:t>?</w:t>
      </w:r>
    </w:p>
    <w:p w14:paraId="74FCB3E8" w14:textId="77777777" w:rsidR="0052470F" w:rsidRPr="006B4C55" w:rsidRDefault="0052470F" w:rsidP="00D431B9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 w:rsidRPr="006B4C55">
        <w:rPr>
          <w:rFonts w:ascii="Abadi" w:hAnsi="Abadi"/>
        </w:rPr>
        <w:t xml:space="preserve">Los establecimientos de comida preparada (que no tienen epígrafe en la CNAE), </w:t>
      </w:r>
      <w:r w:rsidR="00D431B9" w:rsidRPr="006B4C55">
        <w:rPr>
          <w:rFonts w:ascii="Abadi" w:hAnsi="Abadi"/>
        </w:rPr>
        <w:t xml:space="preserve">pueden despacharla </w:t>
      </w:r>
      <w:r w:rsidRPr="006B4C55">
        <w:rPr>
          <w:rFonts w:ascii="Abadi" w:hAnsi="Abadi"/>
        </w:rPr>
        <w:t>en el mismo local pero cumpliendo requisitos de no aglomeración, respetando el metro de distancia (4 clientes por cada 10 m2 de superficie)</w:t>
      </w:r>
    </w:p>
    <w:p w14:paraId="1D8EC844" w14:textId="5374DDF6" w:rsidR="00D431B9" w:rsidRPr="006B4C55" w:rsidRDefault="00D431B9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 xml:space="preserve">Qué pasa con actividades a pie de calle, como </w:t>
      </w:r>
      <w:r w:rsidR="005A08FF" w:rsidRPr="006B4C55">
        <w:rPr>
          <w:rFonts w:ascii="Abadi" w:hAnsi="Abadi"/>
        </w:rPr>
        <w:t xml:space="preserve">dentistas, </w:t>
      </w:r>
      <w:r w:rsidRPr="006B4C55">
        <w:rPr>
          <w:rFonts w:ascii="Abadi" w:hAnsi="Abadi"/>
        </w:rPr>
        <w:t>clínicas, asesorías…</w:t>
      </w:r>
    </w:p>
    <w:p w14:paraId="09A58B49" w14:textId="2D44507C" w:rsidR="00D431B9" w:rsidRPr="006B4C55" w:rsidRDefault="00D431B9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 xml:space="preserve">Qué son equipos tecnológicos: ordenadores, tablet, televisores…? </w:t>
      </w:r>
    </w:p>
    <w:p w14:paraId="30D06EED" w14:textId="1D2EEF68" w:rsidR="005A08FF" w:rsidRPr="006B4C55" w:rsidRDefault="005A08F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Las peluquerías SI, los centros de estética, NO (entiendo)</w:t>
      </w:r>
    </w:p>
    <w:p w14:paraId="2CA3288C" w14:textId="2083E722" w:rsidR="005A08FF" w:rsidRPr="006B4C55" w:rsidRDefault="005A08F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Las papelerías que venden prensa, pueden abrir y vender sólo prensa?</w:t>
      </w:r>
    </w:p>
    <w:p w14:paraId="7F46BF24" w14:textId="2C002530" w:rsidR="005A08FF" w:rsidRPr="006B4C55" w:rsidRDefault="005A08F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Se permite la entrega a domicilio de productos NO alimentarios, comprados por internet?</w:t>
      </w:r>
    </w:p>
    <w:p w14:paraId="1C9F7E14" w14:textId="3D21338E" w:rsidR="005A08FF" w:rsidRPr="006B4C55" w:rsidRDefault="005A08FF" w:rsidP="00D431B9">
      <w:pPr>
        <w:pStyle w:val="Prrafodelista"/>
        <w:numPr>
          <w:ilvl w:val="0"/>
          <w:numId w:val="2"/>
        </w:numPr>
        <w:rPr>
          <w:rFonts w:ascii="Abadi" w:hAnsi="Abadi"/>
        </w:rPr>
      </w:pPr>
      <w:r w:rsidRPr="006B4C55">
        <w:rPr>
          <w:rFonts w:ascii="Abadi" w:hAnsi="Abadi"/>
        </w:rPr>
        <w:t>Los talleres de reparación, pueden abrir?</w:t>
      </w:r>
    </w:p>
    <w:p w14:paraId="2EDD13F0" w14:textId="5E6B38A3" w:rsidR="0052470F" w:rsidRPr="006B4C55" w:rsidRDefault="006B4C55" w:rsidP="003B5D15">
      <w:pPr>
        <w:rPr>
          <w:rFonts w:ascii="Abadi" w:hAnsi="Abadi"/>
        </w:rPr>
      </w:pPr>
      <w:r>
        <w:rPr>
          <w:rFonts w:ascii="Abadi" w:hAnsi="Abadi"/>
        </w:rPr>
        <w:t xml:space="preserve">Recomendación: </w:t>
      </w:r>
      <w:r w:rsidR="00FB6E77" w:rsidRPr="006B4C55">
        <w:rPr>
          <w:rFonts w:ascii="Abadi" w:hAnsi="Abadi"/>
        </w:rPr>
        <w:t xml:space="preserve">Ante las dudas ver </w:t>
      </w:r>
      <w:r>
        <w:rPr>
          <w:rFonts w:ascii="Abadi" w:hAnsi="Abadi"/>
        </w:rPr>
        <w:t>que</w:t>
      </w:r>
      <w:r w:rsidR="00FB6E77" w:rsidRPr="006B4C55">
        <w:rPr>
          <w:rFonts w:ascii="Abadi" w:hAnsi="Abadi"/>
        </w:rPr>
        <w:t xml:space="preserve"> epígrafe del IAE</w:t>
      </w:r>
      <w:r>
        <w:rPr>
          <w:rFonts w:ascii="Abadi" w:hAnsi="Abadi"/>
        </w:rPr>
        <w:t xml:space="preserve"> tienen, si se corresponde con los productos que si se pueden vender</w:t>
      </w:r>
      <w:bookmarkStart w:id="0" w:name="_GoBack"/>
      <w:bookmarkEnd w:id="0"/>
    </w:p>
    <w:p w14:paraId="72529C4D" w14:textId="1FBD7BAE" w:rsidR="00D431B9" w:rsidRPr="006B4C55" w:rsidRDefault="006B4C55">
      <w:pPr>
        <w:rPr>
          <w:rFonts w:ascii="Abadi" w:hAnsi="Abadi"/>
        </w:rPr>
      </w:pPr>
      <w:r w:rsidRPr="006B4C55">
        <w:rPr>
          <w:rFonts w:ascii="Abadi" w:hAnsi="Abadi"/>
        </w:rPr>
        <w:t>¿Las CCAA y los Ayuntamientos tienen potestad para variar la lista? (mercadillos, peluquerías…)</w:t>
      </w:r>
    </w:p>
    <w:sectPr w:rsidR="00D431B9" w:rsidRPr="006B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43FD8"/>
    <w:multiLevelType w:val="hybridMultilevel"/>
    <w:tmpl w:val="F2309E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4BD"/>
    <w:multiLevelType w:val="hybridMultilevel"/>
    <w:tmpl w:val="54B4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15"/>
    <w:rsid w:val="00183050"/>
    <w:rsid w:val="003B08E5"/>
    <w:rsid w:val="003B5D15"/>
    <w:rsid w:val="004C3715"/>
    <w:rsid w:val="004F115F"/>
    <w:rsid w:val="0052470F"/>
    <w:rsid w:val="005A08FF"/>
    <w:rsid w:val="006B4C55"/>
    <w:rsid w:val="007A7370"/>
    <w:rsid w:val="00801608"/>
    <w:rsid w:val="0095234B"/>
    <w:rsid w:val="00C12E35"/>
    <w:rsid w:val="00D431B9"/>
    <w:rsid w:val="00E64692"/>
    <w:rsid w:val="00F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29D3"/>
  <w15:chartTrackingRefBased/>
  <w15:docId w15:val="{43CB0A15-2769-4902-A1D7-479FE2CE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Valea López</dc:creator>
  <cp:keywords/>
  <dc:description/>
  <cp:lastModifiedBy>Juan Valea López</cp:lastModifiedBy>
  <cp:revision>7</cp:revision>
  <dcterms:created xsi:type="dcterms:W3CDTF">2020-03-15T10:48:00Z</dcterms:created>
  <dcterms:modified xsi:type="dcterms:W3CDTF">2020-03-15T18:37:00Z</dcterms:modified>
</cp:coreProperties>
</file>